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1E59" w14:textId="2CE46F31" w:rsidR="00C422A0" w:rsidRPr="003F7F3C" w:rsidRDefault="7659E3B3" w:rsidP="04489378">
      <w:pPr>
        <w:pStyle w:val="Listepuces"/>
        <w:numPr>
          <w:ilvl w:val="0"/>
          <w:numId w:val="0"/>
        </w:numPr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</w:pPr>
      <w:r w:rsidRPr="04489378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 xml:space="preserve">F.A.Q – 2025 </w:t>
      </w:r>
      <w:r w:rsidR="00DB4CC5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>Postd</w:t>
      </w:r>
      <w:r w:rsidRPr="04489378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 xml:space="preserve">octoral </w:t>
      </w:r>
      <w:proofErr w:type="spellStart"/>
      <w:r w:rsidRPr="04489378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>Fellowships</w:t>
      </w:r>
      <w:proofErr w:type="spellEnd"/>
      <w:r w:rsidRPr="04489378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 xml:space="preserve"> Call for </w:t>
      </w:r>
      <w:proofErr w:type="spellStart"/>
      <w:r w:rsidRPr="04489378">
        <w:rPr>
          <w:rFonts w:ascii="Marianne" w:eastAsia="MS Mincho" w:hAnsi="Marianne" w:cs="Arial"/>
          <w:b/>
          <w:bCs/>
          <w:color w:val="1F497D" w:themeColor="text2"/>
          <w:sz w:val="28"/>
          <w:szCs w:val="28"/>
          <w:lang w:val="fr-FR"/>
        </w:rPr>
        <w:t>Proposals</w:t>
      </w:r>
      <w:proofErr w:type="spellEnd"/>
    </w:p>
    <w:p w14:paraId="6D5195F6" w14:textId="75EA967D" w:rsidR="00C422A0" w:rsidRPr="003F7F3C" w:rsidRDefault="00C422A0" w:rsidP="04489378">
      <w:pPr>
        <w:rPr>
          <w:lang w:val="fr-FR"/>
        </w:rPr>
      </w:pPr>
    </w:p>
    <w:p w14:paraId="3BA68AE4" w14:textId="67D131D6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</w:rPr>
        <w:t>Can I maintain a professional activity alongside the postdoctoral position?</w:t>
      </w:r>
    </w:p>
    <w:p w14:paraId="647A2B7A" w14:textId="47604DEA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sz w:val="24"/>
          <w:szCs w:val="24"/>
          <w:lang w:val="fr-FR"/>
        </w:rPr>
      </w:pPr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Yes,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provided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this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is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authorized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by the institution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responsible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for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implementing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the postdoctoral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contract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>.</w:t>
      </w:r>
    </w:p>
    <w:p w14:paraId="605570B8" w14:textId="119530E7" w:rsidR="04489378" w:rsidRDefault="04489378" w:rsidP="66D98805">
      <w:pPr>
        <w:pStyle w:val="Listepuces"/>
        <w:numPr>
          <w:ilvl w:val="0"/>
          <w:numId w:val="0"/>
        </w:numPr>
        <w:ind w:left="360"/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</w:p>
    <w:p w14:paraId="68666727" w14:textId="6D27B256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Can the candidate have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completed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their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PhD in the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same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laboratory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hosting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the postdoctoral </w:t>
      </w:r>
      <w:proofErr w:type="spellStart"/>
      <w:proofErr w:type="gram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project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?</w:t>
      </w:r>
      <w:proofErr w:type="gramEnd"/>
    </w:p>
    <w:p w14:paraId="7EEC23E4" w14:textId="22EAA0B8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lang w:val="fr-FR"/>
        </w:rPr>
      </w:pPr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Yes,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this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sz w:val="24"/>
          <w:szCs w:val="24"/>
          <w:lang w:val="fr-FR"/>
        </w:rPr>
        <w:t>is</w:t>
      </w:r>
      <w:proofErr w:type="spellEnd"/>
      <w:r w:rsidRPr="66D98805">
        <w:rPr>
          <w:rFonts w:ascii="Marianne" w:eastAsia="MS Mincho" w:hAnsi="Marianne" w:cs="Arial"/>
          <w:sz w:val="24"/>
          <w:szCs w:val="24"/>
          <w:lang w:val="fr-FR"/>
        </w:rPr>
        <w:t xml:space="preserve"> not an issue.</w:t>
      </w:r>
    </w:p>
    <w:p w14:paraId="58B54550" w14:textId="1351C376" w:rsidR="04489378" w:rsidRDefault="04489378" w:rsidP="66D98805">
      <w:pPr>
        <w:pStyle w:val="Listepuces"/>
        <w:numPr>
          <w:ilvl w:val="0"/>
          <w:numId w:val="0"/>
        </w:numPr>
        <w:ind w:left="360"/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</w:p>
    <w:p w14:paraId="3C0D08C8" w14:textId="371CABFC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Can the doctoral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student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access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the French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Minds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proofErr w:type="gram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databases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?</w:t>
      </w:r>
      <w:proofErr w:type="gramEnd"/>
    </w:p>
    <w:p w14:paraId="107C8E0E" w14:textId="1AE09A99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sz w:val="24"/>
          <w:szCs w:val="24"/>
        </w:rPr>
      </w:pPr>
      <w:r w:rsidRPr="66D98805">
        <w:rPr>
          <w:rFonts w:ascii="Marianne" w:eastAsia="MS Mincho" w:hAnsi="Marianne" w:cs="Arial"/>
          <w:sz w:val="24"/>
          <w:szCs w:val="24"/>
        </w:rPr>
        <w:t>Yes, the doctoral student will have access to data from the French Minds cohort. However, the project must not rely on data that are not yet available.</w:t>
      </w:r>
    </w:p>
    <w:p w14:paraId="5A1FDE56" w14:textId="15F08E25" w:rsidR="04489378" w:rsidRDefault="04489378" w:rsidP="66D98805">
      <w:pPr>
        <w:pStyle w:val="Listepuces"/>
        <w:numPr>
          <w:ilvl w:val="0"/>
          <w:numId w:val="0"/>
        </w:numPr>
        <w:ind w:left="360"/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</w:p>
    <w:p w14:paraId="4C7DBED2" w14:textId="1AFB5FE1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</w:rPr>
        <w:t>Are projects in the field of addiction studies eligible?</w:t>
      </w:r>
    </w:p>
    <w:p w14:paraId="09B27913" w14:textId="60D06748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sz w:val="24"/>
          <w:szCs w:val="24"/>
        </w:rPr>
      </w:pPr>
      <w:r w:rsidRPr="66D98805">
        <w:rPr>
          <w:rFonts w:ascii="Marianne" w:eastAsia="MS Mincho" w:hAnsi="Marianne" w:cs="Arial"/>
          <w:sz w:val="24"/>
          <w:szCs w:val="24"/>
        </w:rPr>
        <w:t>No, the doctoral project must focus on one of the four major psychiatric disorders: bipolar disorders, treatment-resistant depression, schizophrenia, or autism spectrum disorders.</w:t>
      </w:r>
    </w:p>
    <w:p w14:paraId="72BE76A7" w14:textId="672BC67A" w:rsidR="04489378" w:rsidRDefault="04489378" w:rsidP="66D98805">
      <w:pPr>
        <w:pStyle w:val="Listepuces"/>
        <w:numPr>
          <w:ilvl w:val="0"/>
          <w:numId w:val="0"/>
        </w:numPr>
        <w:ind w:left="360"/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</w:p>
    <w:p w14:paraId="602A0AF3" w14:textId="70DD8498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  <w:lang w:val="fr-FR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Do the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required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application documents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need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to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be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</w:t>
      </w:r>
      <w:proofErr w:type="spell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written</w:t>
      </w:r>
      <w:proofErr w:type="spellEnd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 xml:space="preserve"> in </w:t>
      </w:r>
      <w:proofErr w:type="gramStart"/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  <w:lang w:val="fr-FR"/>
        </w:rPr>
        <w:t>English?</w:t>
      </w:r>
      <w:proofErr w:type="gramEnd"/>
    </w:p>
    <w:p w14:paraId="1F6459B7" w14:textId="488A9C6E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sz w:val="24"/>
          <w:szCs w:val="24"/>
        </w:rPr>
      </w:pPr>
      <w:r w:rsidRPr="66D98805">
        <w:rPr>
          <w:rFonts w:ascii="Marianne" w:eastAsia="MS Mincho" w:hAnsi="Marianne" w:cs="Arial"/>
          <w:sz w:val="24"/>
          <w:szCs w:val="24"/>
        </w:rPr>
        <w:t>As the evaluation panel includes international experts, all documents submitted as part of the application must be written in English.</w:t>
      </w:r>
    </w:p>
    <w:p w14:paraId="2249F038" w14:textId="6EBE7B94" w:rsidR="04489378" w:rsidRDefault="04489378" w:rsidP="66D98805">
      <w:pPr>
        <w:pStyle w:val="Listepuces"/>
        <w:numPr>
          <w:ilvl w:val="0"/>
          <w:numId w:val="0"/>
        </w:numPr>
        <w:ind w:left="360"/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</w:p>
    <w:p w14:paraId="79146983" w14:textId="57959311" w:rsidR="7659E3B3" w:rsidRDefault="7659E3B3" w:rsidP="00CF48D0">
      <w:pPr>
        <w:pStyle w:val="Listepuces"/>
        <w:numPr>
          <w:ilvl w:val="0"/>
          <w:numId w:val="25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  <w:r w:rsidRPr="66D98805">
        <w:rPr>
          <w:rFonts w:ascii="Marianne" w:eastAsia="MS Mincho" w:hAnsi="Marianne" w:cs="Arial"/>
          <w:b/>
          <w:bCs/>
          <w:color w:val="1F487C"/>
          <w:sz w:val="24"/>
          <w:szCs w:val="24"/>
        </w:rPr>
        <w:t xml:space="preserve">Can a project team or supervisor apply to this call without having identified a postdoctoral </w:t>
      </w:r>
      <w:r w:rsidR="29F14986" w:rsidRPr="66D98805">
        <w:rPr>
          <w:rFonts w:ascii="Marianne" w:eastAsia="MS Mincho" w:hAnsi="Marianne" w:cs="Arial"/>
          <w:b/>
          <w:bCs/>
          <w:color w:val="1F487C"/>
          <w:sz w:val="24"/>
          <w:szCs w:val="24"/>
        </w:rPr>
        <w:t>candidate?</w:t>
      </w:r>
    </w:p>
    <w:p w14:paraId="081CAC53" w14:textId="3D0FBDB9" w:rsidR="7659E3B3" w:rsidRDefault="7659E3B3" w:rsidP="00CF48D0">
      <w:pPr>
        <w:pStyle w:val="Listepuces"/>
        <w:numPr>
          <w:ilvl w:val="0"/>
          <w:numId w:val="0"/>
        </w:numPr>
        <w:ind w:left="720"/>
        <w:jc w:val="both"/>
        <w:rPr>
          <w:rFonts w:ascii="Marianne" w:eastAsia="MS Mincho" w:hAnsi="Marianne" w:cs="Arial"/>
          <w:sz w:val="24"/>
          <w:szCs w:val="24"/>
        </w:rPr>
      </w:pPr>
      <w:r w:rsidRPr="66D98805">
        <w:rPr>
          <w:rFonts w:ascii="Marianne" w:eastAsia="MS Mincho" w:hAnsi="Marianne" w:cs="Arial"/>
          <w:sz w:val="24"/>
          <w:szCs w:val="24"/>
        </w:rPr>
        <w:t xml:space="preserve">No. The team or supervisor must have identified the postdoctoral researcher </w:t>
      </w:r>
      <w:proofErr w:type="gramStart"/>
      <w:r w:rsidRPr="66D98805">
        <w:rPr>
          <w:rFonts w:ascii="Marianne" w:eastAsia="MS Mincho" w:hAnsi="Marianne" w:cs="Arial"/>
          <w:sz w:val="24"/>
          <w:szCs w:val="24"/>
        </w:rPr>
        <w:t>in order to</w:t>
      </w:r>
      <w:proofErr w:type="gramEnd"/>
      <w:r w:rsidRPr="66D98805">
        <w:rPr>
          <w:rFonts w:ascii="Marianne" w:eastAsia="MS Mincho" w:hAnsi="Marianne" w:cs="Arial"/>
          <w:sz w:val="24"/>
          <w:szCs w:val="24"/>
        </w:rPr>
        <w:t xml:space="preserve"> be eligible. The quality of the candidate’s CV </w:t>
      </w:r>
      <w:r w:rsidRPr="66D98805">
        <w:rPr>
          <w:rFonts w:ascii="Marianne" w:eastAsia="MS Mincho" w:hAnsi="Marianne" w:cs="Arial"/>
          <w:sz w:val="24"/>
          <w:szCs w:val="24"/>
        </w:rPr>
        <w:lastRenderedPageBreak/>
        <w:t>is an important criterion in the evaluation process for this call for proposals.</w:t>
      </w:r>
    </w:p>
    <w:p w14:paraId="6E709CB4" w14:textId="6307C0A8" w:rsidR="04489378" w:rsidRDefault="04489378" w:rsidP="66D98805">
      <w:pPr>
        <w:pStyle w:val="Listepuces"/>
        <w:numPr>
          <w:ilvl w:val="0"/>
          <w:numId w:val="0"/>
        </w:numPr>
        <w:jc w:val="both"/>
        <w:rPr>
          <w:rFonts w:ascii="Marianne" w:eastAsia="MS Mincho" w:hAnsi="Marianne" w:cs="Arial"/>
          <w:b/>
          <w:bCs/>
          <w:color w:val="1F497D" w:themeColor="text2"/>
          <w:sz w:val="24"/>
          <w:szCs w:val="24"/>
        </w:rPr>
      </w:pPr>
    </w:p>
    <w:sectPr w:rsidR="0448937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E761" w14:textId="77777777" w:rsidR="002877A7" w:rsidRDefault="002877A7" w:rsidP="00184C05">
      <w:pPr>
        <w:spacing w:after="0" w:line="240" w:lineRule="auto"/>
      </w:pPr>
      <w:r>
        <w:separator/>
      </w:r>
    </w:p>
  </w:endnote>
  <w:endnote w:type="continuationSeparator" w:id="0">
    <w:p w14:paraId="361EC049" w14:textId="77777777" w:rsidR="002877A7" w:rsidRDefault="002877A7" w:rsidP="001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7A6" w14:textId="7B2D37A3" w:rsidR="003642AA" w:rsidRDefault="003A772A" w:rsidP="003642AA">
    <w:pPr>
      <w:pStyle w:val="Pieddepage"/>
      <w:rPr>
        <w:rFonts w:ascii="Calibri" w:hAnsi="Calibri" w:cs="Calibri"/>
        <w:color w:val="000000"/>
        <w:sz w:val="18"/>
        <w:szCs w:val="18"/>
        <w:shd w:val="clear" w:color="auto" w:fill="FFFFFF"/>
      </w:rPr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09EBE6D" wp14:editId="42E2E0A4">
          <wp:simplePos x="0" y="0"/>
          <wp:positionH relativeFrom="column">
            <wp:posOffset>3892688</wp:posOffset>
          </wp:positionH>
          <wp:positionV relativeFrom="paragraph">
            <wp:posOffset>231002</wp:posOffset>
          </wp:positionV>
          <wp:extent cx="2441255" cy="443865"/>
          <wp:effectExtent l="0" t="0" r="0" b="635"/>
          <wp:wrapThrough wrapText="bothSides">
            <wp:wrapPolygon edited="0">
              <wp:start x="0" y="0"/>
              <wp:lineTo x="0" y="21013"/>
              <wp:lineTo x="21465" y="21013"/>
              <wp:lineTo x="21465" y="0"/>
              <wp:lineTo x="0" y="0"/>
            </wp:wrapPolygon>
          </wp:wrapThrough>
          <wp:docPr id="1837378724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78724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125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AA">
      <w:rPr>
        <w:rFonts w:ascii="Calibri" w:hAnsi="Calibri" w:cs="Calibri"/>
        <w:color w:val="000000"/>
        <w:shd w:val="clear" w:color="auto" w:fill="FFFFFF"/>
      </w:rPr>
      <w:br/>
    </w:r>
  </w:p>
  <w:p w14:paraId="6EEADA80" w14:textId="6D01DAA1" w:rsidR="003642AA" w:rsidRPr="003642AA" w:rsidRDefault="003642AA" w:rsidP="00364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9BF0" w14:textId="77777777" w:rsidR="002877A7" w:rsidRDefault="002877A7" w:rsidP="00184C05">
      <w:pPr>
        <w:spacing w:after="0" w:line="240" w:lineRule="auto"/>
      </w:pPr>
      <w:r>
        <w:separator/>
      </w:r>
    </w:p>
  </w:footnote>
  <w:footnote w:type="continuationSeparator" w:id="0">
    <w:p w14:paraId="605B0B09" w14:textId="77777777" w:rsidR="002877A7" w:rsidRDefault="002877A7" w:rsidP="0018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DE97" w14:textId="77777777" w:rsidR="00184C05" w:rsidRDefault="00184C05">
    <w:pPr>
      <w:pStyle w:val="En-tte"/>
    </w:pPr>
    <w:r>
      <w:rPr>
        <w:noProof/>
      </w:rPr>
      <w:drawing>
        <wp:inline distT="0" distB="0" distL="0" distR="0" wp14:anchorId="48F32088" wp14:editId="3233CE82">
          <wp:extent cx="1870757" cy="1036320"/>
          <wp:effectExtent l="0" t="0" r="0" b="0"/>
          <wp:docPr id="431693360" name="Image 1" descr="Une image contenant texte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93360" name="Image 1" descr="Une image contenant texte, Police, cercl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414" cy="105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73E76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C6FF4"/>
    <w:multiLevelType w:val="multilevel"/>
    <w:tmpl w:val="7F7C5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41C4AC2"/>
    <w:multiLevelType w:val="hybridMultilevel"/>
    <w:tmpl w:val="F3084404"/>
    <w:lvl w:ilvl="0" w:tplc="E2C404D2">
      <w:start w:val="1"/>
      <w:numFmt w:val="decimal"/>
      <w:lvlText w:val="%1."/>
      <w:lvlJc w:val="left"/>
      <w:pPr>
        <w:ind w:left="720" w:hanging="360"/>
      </w:pPr>
    </w:lvl>
    <w:lvl w:ilvl="1" w:tplc="5AB6791A">
      <w:start w:val="1"/>
      <w:numFmt w:val="lowerLetter"/>
      <w:lvlText w:val="%2."/>
      <w:lvlJc w:val="left"/>
      <w:pPr>
        <w:ind w:left="1440" w:hanging="360"/>
      </w:pPr>
    </w:lvl>
    <w:lvl w:ilvl="2" w:tplc="4866ECAA">
      <w:start w:val="1"/>
      <w:numFmt w:val="lowerRoman"/>
      <w:lvlText w:val="%3."/>
      <w:lvlJc w:val="right"/>
      <w:pPr>
        <w:ind w:left="2160" w:hanging="180"/>
      </w:pPr>
    </w:lvl>
    <w:lvl w:ilvl="3" w:tplc="F4B0A1F2">
      <w:start w:val="1"/>
      <w:numFmt w:val="decimal"/>
      <w:lvlText w:val="%4."/>
      <w:lvlJc w:val="left"/>
      <w:pPr>
        <w:ind w:left="2880" w:hanging="360"/>
      </w:pPr>
    </w:lvl>
    <w:lvl w:ilvl="4" w:tplc="35CE6646">
      <w:start w:val="1"/>
      <w:numFmt w:val="lowerLetter"/>
      <w:lvlText w:val="%5."/>
      <w:lvlJc w:val="left"/>
      <w:pPr>
        <w:ind w:left="3600" w:hanging="360"/>
      </w:pPr>
    </w:lvl>
    <w:lvl w:ilvl="5" w:tplc="F50098D0">
      <w:start w:val="1"/>
      <w:numFmt w:val="lowerRoman"/>
      <w:lvlText w:val="%6."/>
      <w:lvlJc w:val="right"/>
      <w:pPr>
        <w:ind w:left="4320" w:hanging="180"/>
      </w:pPr>
    </w:lvl>
    <w:lvl w:ilvl="6" w:tplc="11288A02">
      <w:start w:val="1"/>
      <w:numFmt w:val="decimal"/>
      <w:lvlText w:val="%7."/>
      <w:lvlJc w:val="left"/>
      <w:pPr>
        <w:ind w:left="5040" w:hanging="360"/>
      </w:pPr>
    </w:lvl>
    <w:lvl w:ilvl="7" w:tplc="0CDE0CBA">
      <w:start w:val="1"/>
      <w:numFmt w:val="lowerLetter"/>
      <w:lvlText w:val="%8."/>
      <w:lvlJc w:val="left"/>
      <w:pPr>
        <w:ind w:left="5760" w:hanging="360"/>
      </w:pPr>
    </w:lvl>
    <w:lvl w:ilvl="8" w:tplc="B07E75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A4B84"/>
    <w:multiLevelType w:val="multilevel"/>
    <w:tmpl w:val="831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013AA"/>
    <w:multiLevelType w:val="hybridMultilevel"/>
    <w:tmpl w:val="077EC668"/>
    <w:lvl w:ilvl="0" w:tplc="613C9E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EA0C6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98073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721A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E475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C6B4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5A0D7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22F3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F44C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46B31D6"/>
    <w:multiLevelType w:val="hybridMultilevel"/>
    <w:tmpl w:val="016AABDA"/>
    <w:lvl w:ilvl="0" w:tplc="484C0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67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E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4B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A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9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B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82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0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2536F"/>
    <w:multiLevelType w:val="multilevel"/>
    <w:tmpl w:val="06D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A724C"/>
    <w:multiLevelType w:val="hybridMultilevel"/>
    <w:tmpl w:val="C0703DCE"/>
    <w:lvl w:ilvl="0" w:tplc="584A81A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3BF8"/>
    <w:multiLevelType w:val="multilevel"/>
    <w:tmpl w:val="C5862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3EC0B7"/>
    <w:multiLevelType w:val="multilevel"/>
    <w:tmpl w:val="C3B69BBC"/>
    <w:lvl w:ilvl="0">
      <w:start w:val="4"/>
      <w:numFmt w:val="decimal"/>
      <w:lvlText w:val="%1."/>
      <w:lvlJc w:val="left"/>
      <w:pPr>
        <w:ind w:left="360" w:hanging="360"/>
      </w:pPr>
      <w:rPr>
        <w:rFonts w:ascii="Marianne" w:hAnsi="Marianne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5635"/>
    <w:multiLevelType w:val="hybridMultilevel"/>
    <w:tmpl w:val="D77C6AAA"/>
    <w:lvl w:ilvl="0" w:tplc="59D231B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22097"/>
    <w:multiLevelType w:val="multilevel"/>
    <w:tmpl w:val="11C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24D67"/>
    <w:multiLevelType w:val="multilevel"/>
    <w:tmpl w:val="3BC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D1CEA"/>
    <w:multiLevelType w:val="hybridMultilevel"/>
    <w:tmpl w:val="8B4C8442"/>
    <w:lvl w:ilvl="0" w:tplc="7CEC04EE">
      <w:start w:val="1"/>
      <w:numFmt w:val="decimal"/>
      <w:lvlText w:val="%1."/>
      <w:lvlJc w:val="left"/>
      <w:pPr>
        <w:ind w:left="720" w:hanging="360"/>
      </w:pPr>
    </w:lvl>
    <w:lvl w:ilvl="1" w:tplc="9154BC16">
      <w:start w:val="1"/>
      <w:numFmt w:val="lowerLetter"/>
      <w:lvlText w:val="%2."/>
      <w:lvlJc w:val="left"/>
      <w:pPr>
        <w:ind w:left="1440" w:hanging="360"/>
      </w:pPr>
    </w:lvl>
    <w:lvl w:ilvl="2" w:tplc="170CAD80">
      <w:start w:val="1"/>
      <w:numFmt w:val="lowerRoman"/>
      <w:lvlText w:val="%3."/>
      <w:lvlJc w:val="right"/>
      <w:pPr>
        <w:ind w:left="2160" w:hanging="180"/>
      </w:pPr>
    </w:lvl>
    <w:lvl w:ilvl="3" w:tplc="AE381424">
      <w:start w:val="1"/>
      <w:numFmt w:val="decimal"/>
      <w:lvlText w:val="%4."/>
      <w:lvlJc w:val="left"/>
      <w:pPr>
        <w:ind w:left="2880" w:hanging="360"/>
      </w:pPr>
    </w:lvl>
    <w:lvl w:ilvl="4" w:tplc="0E8EA0EE">
      <w:start w:val="1"/>
      <w:numFmt w:val="lowerLetter"/>
      <w:lvlText w:val="%5."/>
      <w:lvlJc w:val="left"/>
      <w:pPr>
        <w:ind w:left="3600" w:hanging="360"/>
      </w:pPr>
    </w:lvl>
    <w:lvl w:ilvl="5" w:tplc="6A605800">
      <w:start w:val="1"/>
      <w:numFmt w:val="lowerRoman"/>
      <w:lvlText w:val="%6."/>
      <w:lvlJc w:val="right"/>
      <w:pPr>
        <w:ind w:left="4320" w:hanging="180"/>
      </w:pPr>
    </w:lvl>
    <w:lvl w:ilvl="6" w:tplc="5CDCCEB0">
      <w:start w:val="1"/>
      <w:numFmt w:val="decimal"/>
      <w:lvlText w:val="%7."/>
      <w:lvlJc w:val="left"/>
      <w:pPr>
        <w:ind w:left="5040" w:hanging="360"/>
      </w:pPr>
    </w:lvl>
    <w:lvl w:ilvl="7" w:tplc="D34ED8A4">
      <w:start w:val="1"/>
      <w:numFmt w:val="lowerLetter"/>
      <w:lvlText w:val="%8."/>
      <w:lvlJc w:val="left"/>
      <w:pPr>
        <w:ind w:left="5760" w:hanging="360"/>
      </w:pPr>
    </w:lvl>
    <w:lvl w:ilvl="8" w:tplc="B21094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F46D5"/>
    <w:multiLevelType w:val="hybridMultilevel"/>
    <w:tmpl w:val="25E42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265FF"/>
    <w:multiLevelType w:val="multilevel"/>
    <w:tmpl w:val="4CF2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96373826">
    <w:abstractNumId w:val="10"/>
  </w:num>
  <w:num w:numId="2" w16cid:durableId="2003703702">
    <w:abstractNumId w:val="21"/>
  </w:num>
  <w:num w:numId="3" w16cid:durableId="261383167">
    <w:abstractNumId w:val="13"/>
  </w:num>
  <w:num w:numId="4" w16cid:durableId="140317668">
    <w:abstractNumId w:val="17"/>
  </w:num>
  <w:num w:numId="5" w16cid:durableId="352460493">
    <w:abstractNumId w:val="8"/>
  </w:num>
  <w:num w:numId="6" w16cid:durableId="244266870">
    <w:abstractNumId w:val="6"/>
  </w:num>
  <w:num w:numId="7" w16cid:durableId="1166287509">
    <w:abstractNumId w:val="5"/>
  </w:num>
  <w:num w:numId="8" w16cid:durableId="732705293">
    <w:abstractNumId w:val="4"/>
  </w:num>
  <w:num w:numId="9" w16cid:durableId="732235345">
    <w:abstractNumId w:val="7"/>
  </w:num>
  <w:num w:numId="10" w16cid:durableId="35349836">
    <w:abstractNumId w:val="3"/>
  </w:num>
  <w:num w:numId="11" w16cid:durableId="1022244469">
    <w:abstractNumId w:val="2"/>
  </w:num>
  <w:num w:numId="12" w16cid:durableId="1613515686">
    <w:abstractNumId w:val="1"/>
  </w:num>
  <w:num w:numId="13" w16cid:durableId="494538839">
    <w:abstractNumId w:val="0"/>
  </w:num>
  <w:num w:numId="14" w16cid:durableId="999238532">
    <w:abstractNumId w:val="15"/>
  </w:num>
  <w:num w:numId="15" w16cid:durableId="1736856695">
    <w:abstractNumId w:val="18"/>
  </w:num>
  <w:num w:numId="16" w16cid:durableId="610475844">
    <w:abstractNumId w:val="8"/>
  </w:num>
  <w:num w:numId="17" w16cid:durableId="2022394230">
    <w:abstractNumId w:val="23"/>
  </w:num>
  <w:num w:numId="18" w16cid:durableId="449975317">
    <w:abstractNumId w:val="20"/>
  </w:num>
  <w:num w:numId="19" w16cid:durableId="435712939">
    <w:abstractNumId w:val="12"/>
  </w:num>
  <w:num w:numId="20" w16cid:durableId="639383281">
    <w:abstractNumId w:val="14"/>
  </w:num>
  <w:num w:numId="21" w16cid:durableId="1481537744">
    <w:abstractNumId w:val="9"/>
  </w:num>
  <w:num w:numId="22" w16cid:durableId="474369370">
    <w:abstractNumId w:val="11"/>
  </w:num>
  <w:num w:numId="23" w16cid:durableId="1826773376">
    <w:abstractNumId w:val="16"/>
  </w:num>
  <w:num w:numId="24" w16cid:durableId="1234395034">
    <w:abstractNumId w:val="19"/>
  </w:num>
  <w:num w:numId="25" w16cid:durableId="20644021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6"/>
    <w:rsid w:val="00034616"/>
    <w:rsid w:val="0003701C"/>
    <w:rsid w:val="0006063C"/>
    <w:rsid w:val="000656D4"/>
    <w:rsid w:val="00097F93"/>
    <w:rsid w:val="000C60CE"/>
    <w:rsid w:val="001066D3"/>
    <w:rsid w:val="0015074B"/>
    <w:rsid w:val="00184C05"/>
    <w:rsid w:val="002877A7"/>
    <w:rsid w:val="0029639D"/>
    <w:rsid w:val="002A7EB3"/>
    <w:rsid w:val="002D1EAE"/>
    <w:rsid w:val="002D781E"/>
    <w:rsid w:val="00326F90"/>
    <w:rsid w:val="0033407E"/>
    <w:rsid w:val="00340778"/>
    <w:rsid w:val="003642AA"/>
    <w:rsid w:val="0038105B"/>
    <w:rsid w:val="003A772A"/>
    <w:rsid w:val="003F7F3C"/>
    <w:rsid w:val="0041568E"/>
    <w:rsid w:val="0042057C"/>
    <w:rsid w:val="00437092"/>
    <w:rsid w:val="004545BA"/>
    <w:rsid w:val="004E0353"/>
    <w:rsid w:val="004E7EFD"/>
    <w:rsid w:val="005970C2"/>
    <w:rsid w:val="00612558"/>
    <w:rsid w:val="00664796"/>
    <w:rsid w:val="006B2336"/>
    <w:rsid w:val="007141AC"/>
    <w:rsid w:val="00797F97"/>
    <w:rsid w:val="007B0FF0"/>
    <w:rsid w:val="007B5936"/>
    <w:rsid w:val="007C3648"/>
    <w:rsid w:val="00851B97"/>
    <w:rsid w:val="00943C73"/>
    <w:rsid w:val="0095297F"/>
    <w:rsid w:val="009D7A0E"/>
    <w:rsid w:val="00A372EC"/>
    <w:rsid w:val="00A82382"/>
    <w:rsid w:val="00AA1D8D"/>
    <w:rsid w:val="00AE0ADF"/>
    <w:rsid w:val="00B47730"/>
    <w:rsid w:val="00BC68B0"/>
    <w:rsid w:val="00C0559B"/>
    <w:rsid w:val="00C422A0"/>
    <w:rsid w:val="00C65684"/>
    <w:rsid w:val="00CB0664"/>
    <w:rsid w:val="00CE22A2"/>
    <w:rsid w:val="00CF48D0"/>
    <w:rsid w:val="00D00288"/>
    <w:rsid w:val="00D25B1F"/>
    <w:rsid w:val="00DB4CC5"/>
    <w:rsid w:val="00DE5ADB"/>
    <w:rsid w:val="00E06B8C"/>
    <w:rsid w:val="00E81AE5"/>
    <w:rsid w:val="00F214DD"/>
    <w:rsid w:val="00F32A96"/>
    <w:rsid w:val="00FA115A"/>
    <w:rsid w:val="00FC693F"/>
    <w:rsid w:val="02DB0B25"/>
    <w:rsid w:val="04489378"/>
    <w:rsid w:val="0BB3718A"/>
    <w:rsid w:val="14816DAC"/>
    <w:rsid w:val="158AD298"/>
    <w:rsid w:val="19558F11"/>
    <w:rsid w:val="21BE8FBC"/>
    <w:rsid w:val="22D614C8"/>
    <w:rsid w:val="24A9D6ED"/>
    <w:rsid w:val="276FC378"/>
    <w:rsid w:val="29F14986"/>
    <w:rsid w:val="2B745441"/>
    <w:rsid w:val="2C2A9C8E"/>
    <w:rsid w:val="2D7D844D"/>
    <w:rsid w:val="2E7EC091"/>
    <w:rsid w:val="314FBDA2"/>
    <w:rsid w:val="32EAAB5F"/>
    <w:rsid w:val="33AB0DFA"/>
    <w:rsid w:val="35FE09A6"/>
    <w:rsid w:val="373998AC"/>
    <w:rsid w:val="3A4D18F9"/>
    <w:rsid w:val="3B19394F"/>
    <w:rsid w:val="3DB20959"/>
    <w:rsid w:val="3EB35B9E"/>
    <w:rsid w:val="40F8809D"/>
    <w:rsid w:val="4610444E"/>
    <w:rsid w:val="48F23DBB"/>
    <w:rsid w:val="4ACC2D1A"/>
    <w:rsid w:val="4D18E229"/>
    <w:rsid w:val="4D647372"/>
    <w:rsid w:val="4E30D58F"/>
    <w:rsid w:val="533DB24B"/>
    <w:rsid w:val="543FFA2A"/>
    <w:rsid w:val="58EA4695"/>
    <w:rsid w:val="591BE5E3"/>
    <w:rsid w:val="5BEBB0B1"/>
    <w:rsid w:val="611A7F76"/>
    <w:rsid w:val="64F6CFB4"/>
    <w:rsid w:val="66D98805"/>
    <w:rsid w:val="6BB2D796"/>
    <w:rsid w:val="6C9A7CDC"/>
    <w:rsid w:val="6E4BCD94"/>
    <w:rsid w:val="6E86C326"/>
    <w:rsid w:val="76404A0D"/>
    <w:rsid w:val="7659E3B3"/>
    <w:rsid w:val="782D50B8"/>
    <w:rsid w:val="7A3194C8"/>
    <w:rsid w:val="7B5F9191"/>
    <w:rsid w:val="7CEDF00D"/>
    <w:rsid w:val="7E224C5E"/>
    <w:rsid w:val="7E3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1A168"/>
  <w14:defaultImageDpi w14:val="300"/>
  <w15:docId w15:val="{E2895237-E066-7042-8306-D8F8AF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acimagecontainer">
    <w:name w:val="wacimagecontainer"/>
    <w:basedOn w:val="Policepardfaut"/>
    <w:rsid w:val="003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te.leguellec/Desktop/FAQ%20A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 AAP.dotx</Template>
  <TotalTime>2</TotalTime>
  <Pages>2</Pages>
  <Words>207</Words>
  <Characters>1141</Characters>
  <Application>Microsoft Office Word</Application>
  <DocSecurity>0</DocSecurity>
  <Lines>9</Lines>
  <Paragraphs>2</Paragraphs>
  <ScaleCrop>false</ScaleCrop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Leguellec</dc:creator>
  <cp:keywords/>
  <dc:description>generated by python-docx</dc:description>
  <cp:lastModifiedBy>Philippine JARRAUD</cp:lastModifiedBy>
  <cp:revision>7</cp:revision>
  <dcterms:created xsi:type="dcterms:W3CDTF">2025-06-04T14:04:00Z</dcterms:created>
  <dcterms:modified xsi:type="dcterms:W3CDTF">2025-07-11T10:16:00Z</dcterms:modified>
  <cp:category/>
</cp:coreProperties>
</file>